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22"/>
        <w:gridCol w:w="2835"/>
      </w:tblGrid>
      <w:tr w:rsidR="00116B2A" w14:paraId="285E1DEA" w14:textId="77777777">
        <w:tc>
          <w:tcPr>
            <w:tcW w:w="348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630CA2" w14:textId="77777777" w:rsidR="00116B2A" w:rsidRDefault="00116B2A">
            <w:pPr>
              <w:pStyle w:val="cap1"/>
            </w:pPr>
            <w:bookmarkStart w:id="0" w:name="_GoBack"/>
            <w:bookmarkEnd w:id="0"/>
            <w:r>
              <w:t> </w:t>
            </w:r>
          </w:p>
        </w:tc>
        <w:tc>
          <w:tcPr>
            <w:tcW w:w="151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3E86324" w14:textId="77777777" w:rsidR="00116B2A" w:rsidRDefault="00116B2A">
            <w:pPr>
              <w:pStyle w:val="capu1"/>
            </w:pPr>
            <w:r>
              <w:t>УТВЕРЖДЕНО</w:t>
            </w:r>
          </w:p>
          <w:p w14:paraId="75303012" w14:textId="77777777" w:rsidR="00116B2A" w:rsidRDefault="00116B2A">
            <w:pPr>
              <w:pStyle w:val="cap1"/>
            </w:pPr>
            <w:r>
              <w:t>Председатель</w:t>
            </w:r>
            <w:r>
              <w:br/>
              <w:t>Государственного комитета</w:t>
            </w:r>
            <w:r>
              <w:br/>
              <w:t>по науке и технологиям</w:t>
            </w:r>
            <w:r>
              <w:br/>
              <w:t>Республики Беларусь</w:t>
            </w:r>
          </w:p>
          <w:p w14:paraId="54B11421" w14:textId="77777777" w:rsidR="00116B2A" w:rsidRDefault="00116B2A">
            <w:pPr>
              <w:pStyle w:val="cap1"/>
            </w:pPr>
            <w:r>
              <w:t>03.09.2026</w:t>
            </w:r>
          </w:p>
        </w:tc>
      </w:tr>
    </w:tbl>
    <w:p w14:paraId="3DAE7160" w14:textId="77777777" w:rsidR="00116B2A" w:rsidRDefault="00116B2A">
      <w:pPr>
        <w:pStyle w:val="titleu"/>
      </w:pPr>
      <w:r>
        <w:t>МЕТОДИЧЕСКИЕ РЕКОМЕНДАЦИИ</w:t>
      </w:r>
      <w:r>
        <w:br/>
        <w:t>по применению Положения о стипендиях Президента Республики Беларусь талантливым молодым ученым</w:t>
      </w:r>
    </w:p>
    <w:p w14:paraId="684041C5" w14:textId="77777777" w:rsidR="00116B2A" w:rsidRDefault="00116B2A">
      <w:pPr>
        <w:pStyle w:val="point"/>
      </w:pPr>
      <w:r>
        <w:t>1. Настоящие методические рекомендации разработаны Государственным комитетом по науке и технологиям Республики Беларусь (далее – ГКНТ) в соответствии с поручением Совета Министров Республики Беларусь от 6 апреля 2026 г. № 34/100-65/2654р и разъясняют порядок проверки, согласования и проведения мониторинга сведений о кандидатурах, представляемых для назначения стипендий Президента Республики Беларусь талантливым молодым ученым (далее – стипендии) согласно Указу Президента Республики Беларусь от 5 марта 2026 г. № 84 «О совершенствовании подходов к оказанию государственной поддержки» (далее – Указ № 84).</w:t>
      </w:r>
    </w:p>
    <w:p w14:paraId="042810DD" w14:textId="77777777" w:rsidR="00116B2A" w:rsidRDefault="00116B2A">
      <w:pPr>
        <w:pStyle w:val="point"/>
      </w:pPr>
      <w:r>
        <w:t>2. Выдвижение и рассмотрение кандидатур для назначения стипендий в ходе проведения ежегодного открытого республиканского конкурса осуществляется в соответствии с требованиями пунктов 7–9 Положения о стипендиях Президента Республики Беларусь талантливым молодым ученым, утвержденного Указом № 84 (далее – Положение).</w:t>
      </w:r>
    </w:p>
    <w:p w14:paraId="101BB026" w14:textId="77777777" w:rsidR="00116B2A" w:rsidRDefault="00116B2A">
      <w:pPr>
        <w:pStyle w:val="point"/>
      </w:pPr>
      <w:r>
        <w:t>3. Национальная академия наук Беларуси (далее – НАН Беларуси), Министерство образования Республики Беларусь (далее – Минобразование), ГКНТ (с учетом требований по выдвижению кандидатур для назначения стипендий в соответствии с частью первой пункта 8 Положения, далее – по компетенции) до представления предложений о назначении стипендий в Межведомственную комиссию по стипендиям Президента Республики Беларусь талантливым молодым ученым, созданную Указом № 84 (далее – Межведомственная комиссия), осуществляют проверку представленных сведений по каждой кандидатуре на их соответствие требованиям пунктов 3–5 Положения.</w:t>
      </w:r>
    </w:p>
    <w:p w14:paraId="11416EAF" w14:textId="77777777" w:rsidR="00116B2A" w:rsidRDefault="00116B2A">
      <w:pPr>
        <w:pStyle w:val="point"/>
      </w:pPr>
      <w:r>
        <w:t>4. На основании части шестой пункта 8 Положения НАН Беларуси и Минобразование до 5 августа вносят по компетенции списки кандидатур для назначения стипендий в ГКНТ с указанием фамилии, собственного имени, отчества (если таковое имеется), числа, месяца и года рождения, должности и места работы молодого ученого, наличия у него ученой степени и (или) ученого звания.</w:t>
      </w:r>
    </w:p>
    <w:p w14:paraId="163FF0FD" w14:textId="77777777" w:rsidR="00116B2A" w:rsidRDefault="00116B2A">
      <w:pPr>
        <w:pStyle w:val="point"/>
      </w:pPr>
      <w:r>
        <w:t>5. Подготовка проекта распоряжения Президента Республики Беларусь о назначении стипендий талантливым молодым ученым (далее – проект распоряжения) осуществляется Межведомственной комиссией по результатам изучения материалов о назначении стипендий и направляется в ГКНТ для последующего его согласования с государственными органами – распорядителями бюджетных средств на выплату стипендий организациям, выдвигающим кандидатуры для участия в конкурсе, а также Министерством финансов Республики Беларусь, Министерством юстиции Республики Беларусь, Комитетом государственного контроля Республики Беларусь в порядке, установленном законодательством.</w:t>
      </w:r>
    </w:p>
    <w:p w14:paraId="2E0CE357" w14:textId="77777777" w:rsidR="00116B2A" w:rsidRDefault="00116B2A">
      <w:pPr>
        <w:pStyle w:val="newncpi"/>
      </w:pPr>
      <w:r>
        <w:t>Для принятия Главой государства решения в отношении соответствующих кандидатур, представляемых для назначения стипендий, проект распоряжения также направляется ГКНТ на согласование Оперативно-аналитическому центру при Президенте Республики Беларусь, Комитету государственной безопасности Республики Беларусь, Министерству внутренних дел Республики Беларусь, Министерству иностранных дел Республики Беларусь и Государственному пограничному комитету Республики Беларусь.</w:t>
      </w:r>
    </w:p>
    <w:p w14:paraId="3F7A5ABF" w14:textId="77777777" w:rsidR="00116B2A" w:rsidRDefault="00116B2A">
      <w:pPr>
        <w:pStyle w:val="point"/>
      </w:pPr>
      <w:r>
        <w:lastRenderedPageBreak/>
        <w:t>6. НАН Беларуси, Минобразование на этапе согласования проекта распоряжения, а также ГКНТ по компетенции проверяют сведения о кандидатурах, указанных в проекте распоряжения, в том числе персональные данные (фамилия, собственное имя, отчество (если таковое имеется), должность и место работы молодого ученого) по состоянию на дату согласования проекта распоряжения, наличие у него ученой степени и (или) ученого звания по состоянию на дату выдвижения для участия в конкурсе.</w:t>
      </w:r>
    </w:p>
    <w:p w14:paraId="53F81891" w14:textId="77777777" w:rsidR="00116B2A" w:rsidRDefault="00116B2A">
      <w:pPr>
        <w:pStyle w:val="point"/>
      </w:pPr>
      <w:r>
        <w:t>7. По результатам проверки сведений, указанных в пункте 6 настоящих Методических рекомендаций, Минобразование и НАН Беларуси представляют по компетенции в ГКНТ официальное подтверждение актуальности сведений о кандидатурах либо уточненные сведения.</w:t>
      </w:r>
    </w:p>
    <w:p w14:paraId="6FD361F1" w14:textId="77777777" w:rsidR="00116B2A" w:rsidRDefault="00116B2A">
      <w:pPr>
        <w:pStyle w:val="point"/>
      </w:pPr>
      <w:r>
        <w:t>8. В случае представления Государственным секретариатом Совета Безопасности Республики Беларусь, Комитетом государственного контроля Республики Беларусь замечаний по проекту распоряжения ГКНТ направляет соответствующую информацию в Межведомственную комиссию для рассмотрения.</w:t>
      </w:r>
    </w:p>
    <w:p w14:paraId="1B6150A4" w14:textId="77777777" w:rsidR="00116B2A" w:rsidRDefault="00116B2A">
      <w:pPr>
        <w:pStyle w:val="point"/>
      </w:pPr>
      <w:r>
        <w:t>9. По результатам рассмотрения Межведомственной комиссией информации, представленной ГКНТ, проект распоряжения дорабатывается и вносится в ГКНТ с соблюдением сроков, установленных для внесения проекта распоряжения указанной комиссией в Совет Министров Республики Беларусь согласно части второй пункта 9 Положения.</w:t>
      </w:r>
    </w:p>
    <w:p w14:paraId="7F5F613E" w14:textId="77777777" w:rsidR="00116B2A" w:rsidRDefault="00116B2A">
      <w:pPr>
        <w:pStyle w:val="point"/>
      </w:pPr>
      <w:r>
        <w:t>10. На основании требований частей второй и четвертой пункта 13 Положения НАН Беларуси, Минобразование, ГКНТ организуют по компетенции работу с организациями по выявлению случаев совершения молодыми учеными-стипендиатами преступлений и (или) правонарушений, иных действий, указанных в абзацах пятом–седьмом пункта 5 Положения.</w:t>
      </w:r>
    </w:p>
    <w:p w14:paraId="0922742C" w14:textId="77777777" w:rsidR="00116B2A" w:rsidRDefault="00116B2A">
      <w:pPr>
        <w:pStyle w:val="newncpi"/>
      </w:pPr>
      <w:r>
        <w:t>При выявлении случаев, указанных в части первой настоящего пункта НАН Беларуси, Минобразование, ГКНТ по компетенции направляют в Межведомственную комиссию ходатайство о лишении права молодого ученого на выплату стипендии.</w:t>
      </w:r>
    </w:p>
    <w:p w14:paraId="09CF7E26" w14:textId="77777777" w:rsidR="00116B2A" w:rsidRDefault="00116B2A">
      <w:pPr>
        <w:pStyle w:val="newncpi"/>
      </w:pPr>
      <w:r>
        <w:t>В случае отмены вступившего в законную силу решения суда, постановления органа, ведущего административный процесс, НАН Беларуси, Минобразование, ГКНТ по компетенции направляют ходатайство о восстановлении молодого ученого, лишенного права на выплату стипендии, в правах молодого ученого, которому назначена стипендия, в Межведомственную комиссию с соблюдением сроков, установленных в части четвертой пункта 14 Положения.</w:t>
      </w:r>
    </w:p>
    <w:p w14:paraId="78273A30" w14:textId="77777777" w:rsidR="00116B2A" w:rsidRDefault="00116B2A">
      <w:pPr>
        <w:pStyle w:val="newncpi"/>
      </w:pPr>
      <w:r>
        <w:t>Межведомственная комиссия на основании ходатайств НАН Беларуси, Минобразования, ГКНТ принимает решение о лишении права (восстановлении в правах) молодого ученого на выплату стипендии с последующей подготовкой соответствующего проекта распоряжения Президента Республики Беларусь.</w:t>
      </w:r>
    </w:p>
    <w:p w14:paraId="13F04118" w14:textId="77777777" w:rsidR="00116B2A" w:rsidRDefault="00116B2A">
      <w:pPr>
        <w:pStyle w:val="point"/>
      </w:pPr>
      <w:r>
        <w:t>11. НАН Беларуси, Минобразование по компетенции информируют ГКНТ ежегодно до 10 января года, следующего за отчетным, о выявленных случаях совершения молодыми учеными-стипендиатами преступлений и (или) правонарушений, иных действий, указанных в абзацах пятом–седьмом пункта 5 Положения, либо об их отсутствии.</w:t>
      </w:r>
    </w:p>
    <w:p w14:paraId="02FE00BA" w14:textId="77777777" w:rsidR="00116B2A" w:rsidRDefault="00116B2A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7"/>
        <w:gridCol w:w="5670"/>
      </w:tblGrid>
      <w:tr w:rsidR="00116B2A" w14:paraId="57889D59" w14:textId="77777777">
        <w:trPr>
          <w:trHeight w:val="240"/>
        </w:trPr>
        <w:tc>
          <w:tcPr>
            <w:tcW w:w="197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56E8C3A" w14:textId="77777777" w:rsidR="00116B2A" w:rsidRDefault="00116B2A">
            <w:pPr>
              <w:pStyle w:val="agree"/>
            </w:pPr>
            <w:r>
              <w:t>СОГЛАСОВАНО</w:t>
            </w:r>
          </w:p>
          <w:p w14:paraId="5D0670CD" w14:textId="77777777" w:rsidR="00116B2A" w:rsidRDefault="00116B2A">
            <w:pPr>
              <w:pStyle w:val="agree"/>
            </w:pPr>
            <w:r>
              <w:t>Письмо Национальной академии</w:t>
            </w:r>
            <w:r>
              <w:br/>
              <w:t>наук Беларуси</w:t>
            </w:r>
            <w:r>
              <w:br/>
              <w:t>от 31.08.2026 № 21-06/5154</w:t>
            </w:r>
          </w:p>
        </w:tc>
        <w:tc>
          <w:tcPr>
            <w:tcW w:w="303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B22503F" w14:textId="77777777" w:rsidR="00116B2A" w:rsidRDefault="00116B2A">
            <w:pPr>
              <w:pStyle w:val="agree"/>
            </w:pPr>
            <w:r>
              <w:t>СОГЛАСОВАНО</w:t>
            </w:r>
          </w:p>
          <w:p w14:paraId="4E6D70AE" w14:textId="77777777" w:rsidR="00116B2A" w:rsidRDefault="00116B2A">
            <w:pPr>
              <w:pStyle w:val="agree"/>
            </w:pPr>
            <w:r>
              <w:t>Письмо Высшей аттестационной</w:t>
            </w:r>
            <w:r>
              <w:br/>
              <w:t>комиссии Республики Беларусь</w:t>
            </w:r>
            <w:r>
              <w:br/>
              <w:t>от 01.09.2026 № 01-73/1383</w:t>
            </w:r>
          </w:p>
        </w:tc>
      </w:tr>
      <w:tr w:rsidR="00116B2A" w14:paraId="6172B5AA" w14:textId="77777777">
        <w:trPr>
          <w:trHeight w:val="240"/>
        </w:trPr>
        <w:tc>
          <w:tcPr>
            <w:tcW w:w="197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F094CE1" w14:textId="77777777" w:rsidR="00116B2A" w:rsidRDefault="00116B2A">
            <w:pPr>
              <w:pStyle w:val="agree"/>
            </w:pPr>
            <w:r>
              <w:t> </w:t>
            </w:r>
          </w:p>
        </w:tc>
        <w:tc>
          <w:tcPr>
            <w:tcW w:w="303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D71CA6" w14:textId="77777777" w:rsidR="00116B2A" w:rsidRDefault="00116B2A">
            <w:pPr>
              <w:pStyle w:val="agree"/>
            </w:pPr>
            <w:r>
              <w:t> </w:t>
            </w:r>
          </w:p>
        </w:tc>
      </w:tr>
      <w:tr w:rsidR="00116B2A" w14:paraId="785AC629" w14:textId="77777777">
        <w:trPr>
          <w:trHeight w:val="240"/>
        </w:trPr>
        <w:tc>
          <w:tcPr>
            <w:tcW w:w="197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8B01ECA" w14:textId="77777777" w:rsidR="00116B2A" w:rsidRDefault="00116B2A">
            <w:pPr>
              <w:pStyle w:val="agree"/>
            </w:pPr>
            <w:r>
              <w:t>СОГЛАСОВАНО</w:t>
            </w:r>
          </w:p>
          <w:p w14:paraId="6799F1AA" w14:textId="77777777" w:rsidR="00116B2A" w:rsidRDefault="00116B2A">
            <w:pPr>
              <w:pStyle w:val="agree"/>
            </w:pPr>
            <w:r>
              <w:t>Письмо Министерства образования</w:t>
            </w:r>
            <w:r>
              <w:br/>
              <w:t>Республики Беларусь</w:t>
            </w:r>
            <w:r>
              <w:br/>
              <w:t>от 03.09.2026 № 05-23/10228/</w:t>
            </w:r>
            <w:proofErr w:type="spellStart"/>
            <w:r>
              <w:t>дс</w:t>
            </w:r>
            <w:proofErr w:type="spellEnd"/>
            <w:r>
              <w:t>/</w:t>
            </w:r>
          </w:p>
        </w:tc>
        <w:tc>
          <w:tcPr>
            <w:tcW w:w="303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7D8EF23" w14:textId="77777777" w:rsidR="00116B2A" w:rsidRDefault="00116B2A">
            <w:pPr>
              <w:pStyle w:val="agree"/>
            </w:pPr>
            <w:r>
              <w:t> </w:t>
            </w:r>
          </w:p>
        </w:tc>
      </w:tr>
    </w:tbl>
    <w:p w14:paraId="4D7118CA" w14:textId="77777777" w:rsidR="00116B2A" w:rsidRDefault="00116B2A">
      <w:pPr>
        <w:pStyle w:val="newncpi"/>
      </w:pPr>
      <w:r>
        <w:t> </w:t>
      </w:r>
    </w:p>
    <w:p w14:paraId="06D0EE01" w14:textId="77777777" w:rsidR="00116B2A" w:rsidRDefault="00116B2A">
      <w:pPr>
        <w:pStyle w:val="newncpiv"/>
      </w:pPr>
      <w:r>
        <w:lastRenderedPageBreak/>
        <w:t>Официальный сайт Государственного комитета по науке и технологиям Республики Беларусь: https://www.gknt.gov.by/deyatelnost/nauchnye-kadry/metodicheskie_rekomendatsii_po_primeneniyu_polozheniya_o_stipendiyakh_prezidenta_respubliki_belarus_/, 07.10.2026</w:t>
      </w:r>
    </w:p>
    <w:p w14:paraId="18475011" w14:textId="77777777" w:rsidR="00F12C76" w:rsidRDefault="00F12C76" w:rsidP="006C0B77">
      <w:pPr>
        <w:spacing w:after="0"/>
        <w:ind w:firstLine="709"/>
        <w:jc w:val="both"/>
      </w:pPr>
    </w:p>
    <w:sectPr w:rsidR="00F12C76" w:rsidSect="00116B2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134" w:right="1133" w:bottom="1134" w:left="1416" w:header="280" w:footer="18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4F32F1" w14:textId="77777777" w:rsidR="001251C6" w:rsidRDefault="001251C6" w:rsidP="00116B2A">
      <w:pPr>
        <w:spacing w:after="0"/>
      </w:pPr>
      <w:r>
        <w:separator/>
      </w:r>
    </w:p>
  </w:endnote>
  <w:endnote w:type="continuationSeparator" w:id="0">
    <w:p w14:paraId="3A84CA06" w14:textId="77777777" w:rsidR="001251C6" w:rsidRDefault="001251C6" w:rsidP="00116B2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08D0CF" w14:textId="77777777" w:rsidR="00116B2A" w:rsidRDefault="00116B2A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7F02AD" w14:textId="77777777" w:rsidR="00116B2A" w:rsidRDefault="00116B2A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f1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256"/>
      <w:gridCol w:w="7101"/>
    </w:tblGrid>
    <w:tr w:rsidR="00116B2A" w14:paraId="56D9B00E" w14:textId="77777777" w:rsidTr="00116B2A">
      <w:tc>
        <w:tcPr>
          <w:tcW w:w="1800" w:type="dxa"/>
          <w:shd w:val="clear" w:color="auto" w:fill="auto"/>
          <w:vAlign w:val="center"/>
        </w:tcPr>
        <w:p w14:paraId="3A8F76D4" w14:textId="77777777" w:rsidR="00116B2A" w:rsidRDefault="00116B2A">
          <w:pPr>
            <w:pStyle w:val="ae"/>
          </w:pPr>
          <w:r>
            <w:rPr>
              <w:noProof/>
            </w:rPr>
            <w:drawing>
              <wp:inline distT="0" distB="0" distL="0" distR="0" wp14:anchorId="12596DCE" wp14:editId="0BD62386">
                <wp:extent cx="1292352" cy="390144"/>
                <wp:effectExtent l="0" t="0" r="3175" b="0"/>
                <wp:docPr id="1" name="Рисунок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92352" cy="39014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47" w:type="dxa"/>
          <w:shd w:val="clear" w:color="auto" w:fill="auto"/>
          <w:vAlign w:val="center"/>
        </w:tcPr>
        <w:p w14:paraId="2CCE7896" w14:textId="77777777" w:rsidR="00116B2A" w:rsidRDefault="00116B2A">
          <w:pPr>
            <w:pStyle w:val="ae"/>
            <w:rPr>
              <w:rFonts w:cs="Times New Roman"/>
              <w:i/>
              <w:sz w:val="24"/>
            </w:rPr>
          </w:pPr>
          <w:r>
            <w:rPr>
              <w:rFonts w:cs="Times New Roman"/>
              <w:i/>
              <w:sz w:val="24"/>
            </w:rPr>
            <w:t>Информационно-поисковая система "ЭТАЛОН", 28.10.2026</w:t>
          </w:r>
        </w:p>
        <w:p w14:paraId="07F4D69B" w14:textId="77777777" w:rsidR="00116B2A" w:rsidRPr="00116B2A" w:rsidRDefault="00116B2A">
          <w:pPr>
            <w:pStyle w:val="ae"/>
            <w:rPr>
              <w:rFonts w:cs="Times New Roman"/>
              <w:i/>
              <w:sz w:val="24"/>
            </w:rPr>
          </w:pPr>
          <w:r>
            <w:rPr>
              <w:rFonts w:cs="Times New Roman"/>
              <w:i/>
              <w:sz w:val="24"/>
            </w:rPr>
            <w:t>Национальный центр правовой информации Республики Беларусь</w:t>
          </w:r>
        </w:p>
      </w:tc>
    </w:tr>
  </w:tbl>
  <w:p w14:paraId="7843E851" w14:textId="77777777" w:rsidR="00116B2A" w:rsidRDefault="00116B2A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AC36B4" w14:textId="77777777" w:rsidR="001251C6" w:rsidRDefault="001251C6" w:rsidP="00116B2A">
      <w:pPr>
        <w:spacing w:after="0"/>
      </w:pPr>
      <w:r>
        <w:separator/>
      </w:r>
    </w:p>
  </w:footnote>
  <w:footnote w:type="continuationSeparator" w:id="0">
    <w:p w14:paraId="4C3AB966" w14:textId="77777777" w:rsidR="001251C6" w:rsidRDefault="001251C6" w:rsidP="00116B2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E9E146" w14:textId="77777777" w:rsidR="00116B2A" w:rsidRDefault="00116B2A" w:rsidP="005C5EF5">
    <w:pPr>
      <w:pStyle w:val="ac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 PAGE </w:instrText>
    </w:r>
    <w:r>
      <w:rPr>
        <w:rStyle w:val="af0"/>
      </w:rPr>
      <w:fldChar w:fldCharType="end"/>
    </w:r>
  </w:p>
  <w:p w14:paraId="6D743DA0" w14:textId="77777777" w:rsidR="00116B2A" w:rsidRDefault="00116B2A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419BA4" w14:textId="77777777" w:rsidR="00116B2A" w:rsidRPr="00116B2A" w:rsidRDefault="00116B2A" w:rsidP="005C5EF5">
    <w:pPr>
      <w:pStyle w:val="ac"/>
      <w:framePr w:wrap="around" w:vAnchor="text" w:hAnchor="margin" w:xAlign="center" w:y="1"/>
      <w:rPr>
        <w:rStyle w:val="af0"/>
        <w:rFonts w:cs="Times New Roman"/>
        <w:sz w:val="24"/>
      </w:rPr>
    </w:pPr>
    <w:r w:rsidRPr="00116B2A">
      <w:rPr>
        <w:rStyle w:val="af0"/>
        <w:rFonts w:cs="Times New Roman"/>
        <w:sz w:val="24"/>
      </w:rPr>
      <w:fldChar w:fldCharType="begin"/>
    </w:r>
    <w:r w:rsidRPr="00116B2A">
      <w:rPr>
        <w:rStyle w:val="af0"/>
        <w:rFonts w:cs="Times New Roman"/>
        <w:sz w:val="24"/>
      </w:rPr>
      <w:instrText xml:space="preserve"> PAGE </w:instrText>
    </w:r>
    <w:r w:rsidRPr="00116B2A">
      <w:rPr>
        <w:rStyle w:val="af0"/>
        <w:rFonts w:cs="Times New Roman"/>
        <w:sz w:val="24"/>
      </w:rPr>
      <w:fldChar w:fldCharType="separate"/>
    </w:r>
    <w:r w:rsidRPr="00116B2A">
      <w:rPr>
        <w:rStyle w:val="af0"/>
        <w:rFonts w:cs="Times New Roman"/>
        <w:noProof/>
        <w:sz w:val="24"/>
      </w:rPr>
      <w:t>3</w:t>
    </w:r>
    <w:r w:rsidRPr="00116B2A">
      <w:rPr>
        <w:rStyle w:val="af0"/>
        <w:rFonts w:cs="Times New Roman"/>
        <w:sz w:val="24"/>
      </w:rPr>
      <w:fldChar w:fldCharType="end"/>
    </w:r>
  </w:p>
  <w:p w14:paraId="24FCC2A3" w14:textId="77777777" w:rsidR="00116B2A" w:rsidRPr="00116B2A" w:rsidRDefault="00116B2A">
    <w:pPr>
      <w:pStyle w:val="ac"/>
      <w:rPr>
        <w:rFonts w:cs="Times New Roman"/>
        <w:sz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9AB97" w14:textId="77777777" w:rsidR="00116B2A" w:rsidRDefault="00116B2A">
    <w:pPr>
      <w:pStyle w:val="a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6B2A"/>
    <w:rsid w:val="00116B2A"/>
    <w:rsid w:val="001251C6"/>
    <w:rsid w:val="006C0B77"/>
    <w:rsid w:val="008242FF"/>
    <w:rsid w:val="00870751"/>
    <w:rsid w:val="00922C48"/>
    <w:rsid w:val="00AA5E8F"/>
    <w:rsid w:val="00B915B7"/>
    <w:rsid w:val="00C26BBE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11D7B2F"/>
  <w15:chartTrackingRefBased/>
  <w15:docId w15:val="{71EDC123-50E7-4D25-95E0-506F651E5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116B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16B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16B2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16B2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16B2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16B2A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16B2A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16B2A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16B2A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16B2A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16B2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16B2A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16B2A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16B2A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116B2A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116B2A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116B2A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116B2A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116B2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16B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16B2A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16B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16B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16B2A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116B2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16B2A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16B2A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16B2A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116B2A"/>
    <w:rPr>
      <w:b/>
      <w:bCs/>
      <w:smallCaps/>
      <w:color w:val="2E74B5" w:themeColor="accent1" w:themeShade="BF"/>
      <w:spacing w:val="5"/>
    </w:rPr>
  </w:style>
  <w:style w:type="paragraph" w:customStyle="1" w:styleId="agree">
    <w:name w:val="agree"/>
    <w:basedOn w:val="a"/>
    <w:rsid w:val="00116B2A"/>
    <w:pPr>
      <w:spacing w:after="28"/>
    </w:pPr>
    <w:rPr>
      <w:rFonts w:eastAsiaTheme="minorEastAsia" w:cs="Times New Roman"/>
      <w:kern w:val="0"/>
      <w:sz w:val="22"/>
      <w:lang w:eastAsia="ru-RU"/>
      <w14:ligatures w14:val="none"/>
    </w:rPr>
  </w:style>
  <w:style w:type="paragraph" w:customStyle="1" w:styleId="titleu">
    <w:name w:val="titleu"/>
    <w:basedOn w:val="a"/>
    <w:rsid w:val="00116B2A"/>
    <w:pPr>
      <w:spacing w:before="240" w:after="240"/>
    </w:pPr>
    <w:rPr>
      <w:rFonts w:eastAsiaTheme="minorEastAsia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point">
    <w:name w:val="point"/>
    <w:basedOn w:val="a"/>
    <w:rsid w:val="00116B2A"/>
    <w:pPr>
      <w:spacing w:after="0"/>
      <w:ind w:firstLine="567"/>
      <w:jc w:val="both"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paragraph" w:customStyle="1" w:styleId="cap1">
    <w:name w:val="cap1"/>
    <w:basedOn w:val="a"/>
    <w:rsid w:val="00116B2A"/>
    <w:pPr>
      <w:spacing w:after="0"/>
    </w:pPr>
    <w:rPr>
      <w:rFonts w:eastAsiaTheme="minorEastAsia" w:cs="Times New Roman"/>
      <w:kern w:val="0"/>
      <w:sz w:val="22"/>
      <w:lang w:eastAsia="ru-RU"/>
      <w14:ligatures w14:val="none"/>
    </w:rPr>
  </w:style>
  <w:style w:type="paragraph" w:customStyle="1" w:styleId="capu1">
    <w:name w:val="capu1"/>
    <w:basedOn w:val="a"/>
    <w:rsid w:val="00116B2A"/>
    <w:pPr>
      <w:spacing w:after="120"/>
    </w:pPr>
    <w:rPr>
      <w:rFonts w:eastAsiaTheme="minorEastAsia" w:cs="Times New Roman"/>
      <w:kern w:val="0"/>
      <w:sz w:val="22"/>
      <w:lang w:eastAsia="ru-RU"/>
      <w14:ligatures w14:val="none"/>
    </w:rPr>
  </w:style>
  <w:style w:type="paragraph" w:customStyle="1" w:styleId="newncpi">
    <w:name w:val="newncpi"/>
    <w:basedOn w:val="a"/>
    <w:rsid w:val="00116B2A"/>
    <w:pPr>
      <w:spacing w:after="0"/>
      <w:ind w:firstLine="567"/>
      <w:jc w:val="both"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paragraph" w:customStyle="1" w:styleId="newncpiv">
    <w:name w:val="newncpiv"/>
    <w:basedOn w:val="a"/>
    <w:rsid w:val="00116B2A"/>
    <w:pPr>
      <w:spacing w:after="0"/>
      <w:ind w:firstLine="567"/>
      <w:jc w:val="both"/>
    </w:pPr>
    <w:rPr>
      <w:rFonts w:eastAsiaTheme="minorEastAsia" w:cs="Times New Roman"/>
      <w:i/>
      <w:iCs/>
      <w:kern w:val="0"/>
      <w:sz w:val="24"/>
      <w:szCs w:val="24"/>
      <w:lang w:eastAsia="ru-RU"/>
      <w14:ligatures w14:val="none"/>
    </w:rPr>
  </w:style>
  <w:style w:type="paragraph" w:styleId="ac">
    <w:name w:val="header"/>
    <w:basedOn w:val="a"/>
    <w:link w:val="ad"/>
    <w:uiPriority w:val="99"/>
    <w:unhideWhenUsed/>
    <w:rsid w:val="00116B2A"/>
    <w:pPr>
      <w:tabs>
        <w:tab w:val="center" w:pos="4677"/>
        <w:tab w:val="right" w:pos="9355"/>
      </w:tabs>
      <w:spacing w:after="0"/>
    </w:pPr>
  </w:style>
  <w:style w:type="character" w:customStyle="1" w:styleId="ad">
    <w:name w:val="Верхний колонтитул Знак"/>
    <w:basedOn w:val="a0"/>
    <w:link w:val="ac"/>
    <w:uiPriority w:val="99"/>
    <w:rsid w:val="00116B2A"/>
    <w:rPr>
      <w:rFonts w:ascii="Times New Roman" w:hAnsi="Times New Roman"/>
      <w:sz w:val="28"/>
    </w:rPr>
  </w:style>
  <w:style w:type="paragraph" w:styleId="ae">
    <w:name w:val="footer"/>
    <w:basedOn w:val="a"/>
    <w:link w:val="af"/>
    <w:uiPriority w:val="99"/>
    <w:unhideWhenUsed/>
    <w:rsid w:val="00116B2A"/>
    <w:pPr>
      <w:tabs>
        <w:tab w:val="center" w:pos="4677"/>
        <w:tab w:val="right" w:pos="9355"/>
      </w:tabs>
      <w:spacing w:after="0"/>
    </w:pPr>
  </w:style>
  <w:style w:type="character" w:customStyle="1" w:styleId="af">
    <w:name w:val="Нижний колонтитул Знак"/>
    <w:basedOn w:val="a0"/>
    <w:link w:val="ae"/>
    <w:uiPriority w:val="99"/>
    <w:rsid w:val="00116B2A"/>
    <w:rPr>
      <w:rFonts w:ascii="Times New Roman" w:hAnsi="Times New Roman"/>
      <w:sz w:val="28"/>
    </w:rPr>
  </w:style>
  <w:style w:type="character" w:styleId="af0">
    <w:name w:val="page number"/>
    <w:basedOn w:val="a0"/>
    <w:uiPriority w:val="99"/>
    <w:semiHidden/>
    <w:unhideWhenUsed/>
    <w:rsid w:val="00116B2A"/>
  </w:style>
  <w:style w:type="table" w:styleId="af1">
    <w:name w:val="Table Grid"/>
    <w:basedOn w:val="a1"/>
    <w:uiPriority w:val="39"/>
    <w:rsid w:val="00116B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779</Words>
  <Characters>5882</Characters>
  <Application>Microsoft Office Word</Application>
  <DocSecurity>0</DocSecurity>
  <Lines>115</Lines>
  <Paragraphs>29</Paragraphs>
  <ScaleCrop>false</ScaleCrop>
  <Company/>
  <LinksUpToDate>false</LinksUpToDate>
  <CharactersWithSpaces>6632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Анатолий Юркевич</dc:creator>
  <cp:keywords/>
  <dc:description/>
  <cp:lastModifiedBy>Анатолий Юркевич</cp:lastModifiedBy>
  <cp:revision>1</cp:revision>
  <dcterms:created xsi:type="dcterms:W3CDTF">2026-10-28T08:26:00Z</dcterms:created>
  <dcterms:modified xsi:type="dcterms:W3CDTF">2026-10-28T08:32:00Z</dcterms:modified>
</cp:coreProperties>
</file>